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66D" w:rsidRDefault="0093666D">
      <w:pPr>
        <w:pBdr>
          <w:top w:val="nil"/>
          <w:left w:val="nil"/>
          <w:bottom w:val="nil"/>
          <w:right w:val="nil"/>
          <w:between w:val="nil"/>
        </w:pBdr>
        <w:tabs>
          <w:tab w:val="left" w:pos="10206"/>
        </w:tabs>
        <w:spacing w:after="0" w:line="240" w:lineRule="auto"/>
        <w:ind w:left="142" w:right="615"/>
        <w:jc w:val="both"/>
        <w:rPr>
          <w:rFonts w:ascii="Antique Olive" w:eastAsia="Antique Olive" w:hAnsi="Antique Olive" w:cs="Antique Olive"/>
          <w:color w:val="000000"/>
        </w:rPr>
      </w:pPr>
    </w:p>
    <w:p w:rsidR="0093666D" w:rsidRDefault="0059782E">
      <w:pPr>
        <w:pBdr>
          <w:top w:val="nil"/>
          <w:left w:val="nil"/>
          <w:bottom w:val="nil"/>
          <w:right w:val="nil"/>
          <w:between w:val="nil"/>
        </w:pBdr>
        <w:tabs>
          <w:tab w:val="left" w:pos="10206"/>
        </w:tabs>
        <w:spacing w:after="0" w:line="240" w:lineRule="auto"/>
        <w:ind w:left="142" w:right="615"/>
        <w:jc w:val="center"/>
        <w:rPr>
          <w:rFonts w:ascii="Arial" w:eastAsia="Arial" w:hAnsi="Arial" w:cs="Arial"/>
          <w:b/>
          <w:color w:val="000000"/>
          <w:sz w:val="36"/>
          <w:szCs w:val="36"/>
        </w:rPr>
      </w:pPr>
      <w:r>
        <w:rPr>
          <w:rFonts w:ascii="Arial" w:eastAsia="Arial" w:hAnsi="Arial" w:cs="Arial"/>
          <w:b/>
          <w:color w:val="000000"/>
          <w:sz w:val="36"/>
          <w:szCs w:val="36"/>
        </w:rPr>
        <w:t>Día contra la Falsificación de Medicamentos</w:t>
      </w:r>
    </w:p>
    <w:p w:rsidR="0093666D" w:rsidRDefault="0059782E">
      <w:pPr>
        <w:pBdr>
          <w:top w:val="nil"/>
          <w:left w:val="nil"/>
          <w:bottom w:val="nil"/>
          <w:right w:val="nil"/>
          <w:between w:val="nil"/>
        </w:pBdr>
        <w:tabs>
          <w:tab w:val="left" w:pos="10206"/>
        </w:tabs>
        <w:spacing w:after="0" w:line="240" w:lineRule="auto"/>
        <w:ind w:left="142" w:right="615"/>
        <w:jc w:val="center"/>
        <w:rPr>
          <w:rFonts w:ascii="Arial" w:eastAsia="Arial" w:hAnsi="Arial" w:cs="Arial"/>
          <w:b/>
          <w:color w:val="000000"/>
          <w:sz w:val="36"/>
          <w:szCs w:val="36"/>
        </w:rPr>
      </w:pPr>
      <w:r>
        <w:rPr>
          <w:rFonts w:ascii="Arial" w:eastAsia="Arial" w:hAnsi="Arial" w:cs="Arial"/>
          <w:b/>
          <w:color w:val="000000"/>
          <w:sz w:val="36"/>
          <w:szCs w:val="36"/>
        </w:rPr>
        <w:t>10 de febrero</w:t>
      </w:r>
    </w:p>
    <w:p w:rsidR="0093666D" w:rsidRDefault="0093666D">
      <w:pPr>
        <w:pBdr>
          <w:top w:val="nil"/>
          <w:left w:val="nil"/>
          <w:bottom w:val="nil"/>
          <w:right w:val="nil"/>
          <w:between w:val="nil"/>
        </w:pBdr>
        <w:tabs>
          <w:tab w:val="left" w:pos="10206"/>
        </w:tabs>
        <w:spacing w:after="0" w:line="240" w:lineRule="auto"/>
        <w:ind w:left="142" w:right="615"/>
        <w:rPr>
          <w:rFonts w:ascii="Arial" w:eastAsia="Arial" w:hAnsi="Arial" w:cs="Arial"/>
          <w:color w:val="000000"/>
          <w:sz w:val="24"/>
          <w:szCs w:val="24"/>
        </w:rPr>
      </w:pPr>
    </w:p>
    <w:p w:rsidR="0093666D" w:rsidRDefault="0093666D">
      <w:pPr>
        <w:pBdr>
          <w:top w:val="nil"/>
          <w:left w:val="nil"/>
          <w:bottom w:val="nil"/>
          <w:right w:val="nil"/>
          <w:between w:val="nil"/>
        </w:pBdr>
        <w:tabs>
          <w:tab w:val="left" w:pos="10206"/>
        </w:tabs>
        <w:spacing w:after="0" w:line="240" w:lineRule="auto"/>
        <w:ind w:left="142" w:right="615"/>
        <w:rPr>
          <w:rFonts w:ascii="Arial" w:eastAsia="Arial" w:hAnsi="Arial" w:cs="Arial"/>
          <w:color w:val="000000"/>
          <w:sz w:val="24"/>
          <w:szCs w:val="24"/>
        </w:rPr>
      </w:pPr>
    </w:p>
    <w:p w:rsidR="0093666D" w:rsidRDefault="0059782E">
      <w:pPr>
        <w:pBdr>
          <w:top w:val="nil"/>
          <w:left w:val="nil"/>
          <w:bottom w:val="nil"/>
          <w:right w:val="nil"/>
          <w:between w:val="nil"/>
        </w:pBdr>
        <w:tabs>
          <w:tab w:val="left" w:pos="10206"/>
        </w:tabs>
        <w:spacing w:after="0" w:line="240" w:lineRule="auto"/>
        <w:ind w:left="142" w:right="615"/>
        <w:jc w:val="both"/>
        <w:rPr>
          <w:rFonts w:ascii="Arial" w:eastAsia="Arial" w:hAnsi="Arial" w:cs="Arial"/>
          <w:color w:val="000000"/>
          <w:sz w:val="24"/>
          <w:szCs w:val="24"/>
        </w:rPr>
      </w:pPr>
      <w:r>
        <w:rPr>
          <w:rFonts w:ascii="Arial" w:eastAsia="Arial" w:hAnsi="Arial" w:cs="Arial"/>
          <w:color w:val="000000"/>
          <w:sz w:val="24"/>
          <w:szCs w:val="24"/>
        </w:rPr>
        <w:t>La producción, transporte, almacenamiento y comercialización de medicamentos falsificados y vencidos están tipificados en el Código Penal como delito contra la salud pública, que es sancionado con penas que van de 4 a 15 años de prisión.</w:t>
      </w:r>
      <w:r w:rsidR="0027435F">
        <w:rPr>
          <w:rFonts w:ascii="Arial" w:eastAsia="Arial" w:hAnsi="Arial" w:cs="Arial"/>
          <w:color w:val="000000"/>
          <w:sz w:val="24"/>
          <w:szCs w:val="24"/>
        </w:rPr>
        <w:t xml:space="preserve">  </w:t>
      </w:r>
      <w:r w:rsidR="0027435F" w:rsidRPr="0027435F">
        <w:rPr>
          <w:rFonts w:ascii="Arial" w:eastAsia="Arial" w:hAnsi="Arial" w:cs="Arial"/>
          <w:b/>
          <w:color w:val="000000"/>
          <w:sz w:val="24"/>
          <w:szCs w:val="24"/>
          <w:u w:val="single"/>
        </w:rPr>
        <w:t>LEY 29675</w:t>
      </w:r>
      <w:r w:rsidR="0027435F">
        <w:rPr>
          <w:rFonts w:ascii="Arial" w:eastAsia="Arial" w:hAnsi="Arial" w:cs="Arial"/>
          <w:color w:val="000000"/>
          <w:sz w:val="24"/>
          <w:szCs w:val="24"/>
        </w:rPr>
        <w:t>.</w:t>
      </w:r>
    </w:p>
    <w:p w:rsidR="0093666D" w:rsidRDefault="0093666D">
      <w:pPr>
        <w:pBdr>
          <w:top w:val="nil"/>
          <w:left w:val="nil"/>
          <w:bottom w:val="nil"/>
          <w:right w:val="nil"/>
          <w:between w:val="nil"/>
        </w:pBdr>
        <w:tabs>
          <w:tab w:val="left" w:pos="10206"/>
        </w:tabs>
        <w:spacing w:after="0" w:line="240" w:lineRule="auto"/>
        <w:ind w:left="142" w:right="615"/>
        <w:jc w:val="both"/>
        <w:rPr>
          <w:rFonts w:ascii="Arial" w:eastAsia="Arial" w:hAnsi="Arial" w:cs="Arial"/>
          <w:color w:val="000000"/>
          <w:sz w:val="24"/>
          <w:szCs w:val="24"/>
        </w:rPr>
      </w:pPr>
    </w:p>
    <w:p w:rsidR="0093666D" w:rsidRDefault="0059782E">
      <w:pPr>
        <w:pBdr>
          <w:top w:val="nil"/>
          <w:left w:val="nil"/>
          <w:bottom w:val="nil"/>
          <w:right w:val="nil"/>
          <w:between w:val="nil"/>
        </w:pBdr>
        <w:tabs>
          <w:tab w:val="left" w:pos="10206"/>
        </w:tabs>
        <w:spacing w:after="0" w:line="240" w:lineRule="auto"/>
        <w:ind w:left="142" w:right="615"/>
        <w:jc w:val="both"/>
        <w:rPr>
          <w:rFonts w:ascii="Arial" w:eastAsia="Arial" w:hAnsi="Arial" w:cs="Arial"/>
          <w:color w:val="000000"/>
          <w:sz w:val="24"/>
          <w:szCs w:val="24"/>
        </w:rPr>
      </w:pPr>
      <w:r>
        <w:rPr>
          <w:rFonts w:ascii="Arial" w:eastAsia="Arial" w:hAnsi="Arial" w:cs="Arial"/>
          <w:color w:val="000000"/>
          <w:sz w:val="24"/>
          <w:szCs w:val="24"/>
        </w:rPr>
        <w:t>Las observaciones sanitarias encontradas como parte  del comercio ilegal son: medicamentos falsificados, adulterados, vencidos, sin registro sanitario, de contrabando, de origen desconocido, sustraídos de hospitales del Estado.</w:t>
      </w:r>
    </w:p>
    <w:p w:rsidR="0093666D" w:rsidRDefault="0093666D">
      <w:pPr>
        <w:pBdr>
          <w:top w:val="nil"/>
          <w:left w:val="nil"/>
          <w:bottom w:val="nil"/>
          <w:right w:val="nil"/>
          <w:between w:val="nil"/>
        </w:pBdr>
        <w:tabs>
          <w:tab w:val="left" w:pos="10348"/>
        </w:tabs>
        <w:spacing w:after="0" w:line="240" w:lineRule="auto"/>
        <w:ind w:left="142" w:right="331"/>
        <w:jc w:val="both"/>
        <w:rPr>
          <w:rFonts w:ascii="Arial" w:eastAsia="Arial" w:hAnsi="Arial" w:cs="Arial"/>
          <w:color w:val="000000"/>
          <w:sz w:val="24"/>
          <w:szCs w:val="24"/>
        </w:rPr>
      </w:pPr>
    </w:p>
    <w:p w:rsidR="0093666D" w:rsidRDefault="0059782E">
      <w:pPr>
        <w:pBdr>
          <w:top w:val="nil"/>
          <w:left w:val="nil"/>
          <w:bottom w:val="nil"/>
          <w:right w:val="nil"/>
          <w:between w:val="nil"/>
        </w:pBdr>
        <w:tabs>
          <w:tab w:val="left" w:pos="10348"/>
        </w:tabs>
        <w:spacing w:after="0" w:line="240" w:lineRule="auto"/>
        <w:ind w:left="142" w:right="331"/>
        <w:jc w:val="both"/>
        <w:rPr>
          <w:rFonts w:ascii="Arial" w:eastAsia="Arial" w:hAnsi="Arial" w:cs="Arial"/>
          <w:color w:val="000000"/>
          <w:sz w:val="24"/>
          <w:szCs w:val="24"/>
        </w:rPr>
      </w:pPr>
      <w:r>
        <w:rPr>
          <w:rFonts w:ascii="Arial" w:eastAsia="Arial" w:hAnsi="Arial" w:cs="Arial"/>
          <w:color w:val="000000"/>
          <w:sz w:val="24"/>
          <w:szCs w:val="24"/>
        </w:rPr>
        <w:t>Los países de muy elevada incidencia de comercio ilegal de medicamentos están ubicados en Centroamérica, Sudamérica y África. La OMS estima que las cifras de medicamentos falsificados son superiores al 20% y en los casos más drásticos pueden superar el 50%. Se advierte además que en más del 50% de los casos se ha comprobado que los medicamentos adquiridos a través de sitios web sin domicilio legal declarado, son productos falsificados.</w:t>
      </w:r>
    </w:p>
    <w:p w:rsidR="0093666D" w:rsidRDefault="0093666D">
      <w:pPr>
        <w:pBdr>
          <w:top w:val="nil"/>
          <w:left w:val="nil"/>
          <w:bottom w:val="nil"/>
          <w:right w:val="nil"/>
          <w:between w:val="nil"/>
        </w:pBdr>
        <w:tabs>
          <w:tab w:val="left" w:pos="10348"/>
        </w:tabs>
        <w:spacing w:after="0" w:line="240" w:lineRule="auto"/>
        <w:ind w:left="142" w:right="331"/>
        <w:jc w:val="both"/>
        <w:rPr>
          <w:rFonts w:ascii="Arial" w:eastAsia="Arial" w:hAnsi="Arial" w:cs="Arial"/>
          <w:color w:val="000000"/>
          <w:sz w:val="24"/>
          <w:szCs w:val="24"/>
        </w:rPr>
      </w:pPr>
    </w:p>
    <w:p w:rsidR="0093666D" w:rsidRDefault="0059782E">
      <w:pPr>
        <w:pBdr>
          <w:top w:val="nil"/>
          <w:left w:val="nil"/>
          <w:bottom w:val="nil"/>
          <w:right w:val="nil"/>
          <w:between w:val="nil"/>
        </w:pBdr>
        <w:tabs>
          <w:tab w:val="left" w:pos="10348"/>
        </w:tabs>
        <w:spacing w:after="0" w:line="240" w:lineRule="auto"/>
        <w:ind w:left="142" w:right="331"/>
        <w:jc w:val="both"/>
        <w:rPr>
          <w:rFonts w:ascii="Arial" w:eastAsia="Arial" w:hAnsi="Arial" w:cs="Arial"/>
          <w:color w:val="000000"/>
          <w:sz w:val="24"/>
          <w:szCs w:val="24"/>
        </w:rPr>
      </w:pPr>
      <w:r>
        <w:rPr>
          <w:rFonts w:ascii="Arial" w:eastAsia="Arial" w:hAnsi="Arial" w:cs="Arial"/>
          <w:color w:val="000000"/>
          <w:sz w:val="24"/>
          <w:szCs w:val="24"/>
        </w:rPr>
        <w:t>El Perú no es ajeno a esta realidad y la DIGEMID en los últimos años ha incautado un promedio anual de 6 toneladas de productos ilegales. De las observaciones sanitarias encontradas en lo evaluado por la DIGEMID, el  66% corresponden a productos sin registro sanitario y 24% a productos de procedencia desconocida, seguidos de productos con fecha de expiración vencida.</w:t>
      </w:r>
    </w:p>
    <w:p w:rsidR="0093666D" w:rsidRDefault="0093666D">
      <w:pPr>
        <w:pBdr>
          <w:top w:val="nil"/>
          <w:left w:val="nil"/>
          <w:bottom w:val="nil"/>
          <w:right w:val="nil"/>
          <w:between w:val="nil"/>
        </w:pBdr>
        <w:tabs>
          <w:tab w:val="left" w:pos="10348"/>
        </w:tabs>
        <w:spacing w:after="0" w:line="240" w:lineRule="auto"/>
        <w:ind w:left="142" w:right="331"/>
        <w:jc w:val="both"/>
        <w:rPr>
          <w:rFonts w:ascii="Arial" w:eastAsia="Arial" w:hAnsi="Arial" w:cs="Arial"/>
          <w:color w:val="000000"/>
          <w:sz w:val="24"/>
          <w:szCs w:val="24"/>
        </w:rPr>
      </w:pPr>
    </w:p>
    <w:p w:rsidR="0093666D" w:rsidRDefault="0059782E">
      <w:pPr>
        <w:pBdr>
          <w:top w:val="nil"/>
          <w:left w:val="nil"/>
          <w:bottom w:val="nil"/>
          <w:right w:val="nil"/>
          <w:between w:val="nil"/>
        </w:pBdr>
        <w:tabs>
          <w:tab w:val="left" w:pos="10348"/>
        </w:tabs>
        <w:spacing w:after="0" w:line="240" w:lineRule="auto"/>
        <w:ind w:left="142" w:right="331"/>
        <w:jc w:val="both"/>
        <w:rPr>
          <w:rFonts w:ascii="Arial" w:eastAsia="Arial" w:hAnsi="Arial" w:cs="Arial"/>
          <w:color w:val="000000"/>
          <w:sz w:val="24"/>
          <w:szCs w:val="24"/>
        </w:rPr>
      </w:pPr>
      <w:r>
        <w:rPr>
          <w:rFonts w:ascii="Arial" w:eastAsia="Arial" w:hAnsi="Arial" w:cs="Arial"/>
          <w:color w:val="000000"/>
          <w:sz w:val="24"/>
          <w:szCs w:val="24"/>
        </w:rPr>
        <w:t>Los medicamentos más falsificados en nuestro país son aquellos utilizados para tratar las enfermedades del sistema nervioso, digestivo y respiratorio, encontrándose también productos sanitarios como los cosméticos.</w:t>
      </w:r>
    </w:p>
    <w:p w:rsidR="0093666D" w:rsidRDefault="0093666D">
      <w:pPr>
        <w:pBdr>
          <w:top w:val="nil"/>
          <w:left w:val="nil"/>
          <w:bottom w:val="nil"/>
          <w:right w:val="nil"/>
          <w:between w:val="nil"/>
        </w:pBdr>
        <w:tabs>
          <w:tab w:val="left" w:pos="10348"/>
        </w:tabs>
        <w:spacing w:after="0" w:line="240" w:lineRule="auto"/>
        <w:ind w:left="142" w:right="331"/>
        <w:jc w:val="both"/>
        <w:rPr>
          <w:rFonts w:ascii="Arial" w:eastAsia="Arial" w:hAnsi="Arial" w:cs="Arial"/>
          <w:color w:val="000000"/>
          <w:sz w:val="24"/>
          <w:szCs w:val="24"/>
        </w:rPr>
      </w:pPr>
    </w:p>
    <w:p w:rsidR="0093666D" w:rsidRDefault="0059782E">
      <w:pPr>
        <w:pBdr>
          <w:top w:val="nil"/>
          <w:left w:val="nil"/>
          <w:bottom w:val="nil"/>
          <w:right w:val="nil"/>
          <w:between w:val="nil"/>
        </w:pBdr>
        <w:tabs>
          <w:tab w:val="left" w:pos="10348"/>
        </w:tabs>
        <w:spacing w:after="0" w:line="240" w:lineRule="auto"/>
        <w:ind w:left="142" w:right="331"/>
        <w:jc w:val="both"/>
        <w:rPr>
          <w:rFonts w:ascii="Arial" w:eastAsia="Arial" w:hAnsi="Arial" w:cs="Arial"/>
          <w:color w:val="000000"/>
          <w:sz w:val="24"/>
          <w:szCs w:val="24"/>
        </w:rPr>
      </w:pPr>
      <w:r>
        <w:rPr>
          <w:rFonts w:ascii="Arial" w:eastAsia="Arial" w:hAnsi="Arial" w:cs="Arial"/>
          <w:color w:val="000000"/>
          <w:sz w:val="24"/>
          <w:szCs w:val="24"/>
        </w:rPr>
        <w:t>Como consecuencia de lo actuado, entre los años 2017 y 2018, la DIGEMID ha destruido más de 37 toneladas de medicamentos con observaciones sanitarias.</w:t>
      </w:r>
    </w:p>
    <w:p w:rsidR="0093666D" w:rsidRDefault="0093666D">
      <w:pPr>
        <w:pBdr>
          <w:top w:val="nil"/>
          <w:left w:val="nil"/>
          <w:bottom w:val="nil"/>
          <w:right w:val="nil"/>
          <w:between w:val="nil"/>
        </w:pBdr>
        <w:tabs>
          <w:tab w:val="left" w:pos="10348"/>
        </w:tabs>
        <w:spacing w:after="0" w:line="240" w:lineRule="auto"/>
        <w:ind w:left="142" w:right="331"/>
        <w:jc w:val="both"/>
        <w:rPr>
          <w:rFonts w:ascii="Arial" w:eastAsia="Arial" w:hAnsi="Arial" w:cs="Arial"/>
          <w:color w:val="000000"/>
          <w:sz w:val="24"/>
          <w:szCs w:val="24"/>
        </w:rPr>
      </w:pPr>
    </w:p>
    <w:p w:rsidR="0093666D" w:rsidRDefault="0059782E">
      <w:pPr>
        <w:pBdr>
          <w:top w:val="nil"/>
          <w:left w:val="nil"/>
          <w:bottom w:val="nil"/>
          <w:right w:val="nil"/>
          <w:between w:val="nil"/>
        </w:pBdr>
        <w:tabs>
          <w:tab w:val="left" w:pos="10348"/>
        </w:tabs>
        <w:spacing w:after="0" w:line="240" w:lineRule="auto"/>
        <w:ind w:left="142" w:right="331"/>
        <w:jc w:val="both"/>
        <w:rPr>
          <w:rFonts w:ascii="Arial" w:eastAsia="Arial" w:hAnsi="Arial" w:cs="Arial"/>
          <w:color w:val="000000"/>
          <w:sz w:val="24"/>
          <w:szCs w:val="24"/>
        </w:rPr>
      </w:pPr>
      <w:r>
        <w:rPr>
          <w:rFonts w:ascii="Arial" w:eastAsia="Arial" w:hAnsi="Arial" w:cs="Arial"/>
          <w:color w:val="000000"/>
          <w:sz w:val="24"/>
          <w:szCs w:val="24"/>
        </w:rPr>
        <w:t xml:space="preserve">Los reportes de DIGEMID advierten además que los robos de productos farmacéuticos se han incrementado en los últimos años, según información remitida por las empresas farmacéuticas, cuyos productos ingresan al mercado ilegal y se convierten en un riesgo a la salud, porque pueden alterarse las propiedades terapéuticas de los productos farmacéuticos robados,  dado que no aseguran el cumplimiento de las buenas prácticas de transporte ni de almacenamiento. </w:t>
      </w:r>
    </w:p>
    <w:p w:rsidR="0093666D" w:rsidRDefault="0093666D">
      <w:pPr>
        <w:pBdr>
          <w:top w:val="nil"/>
          <w:left w:val="nil"/>
          <w:bottom w:val="nil"/>
          <w:right w:val="nil"/>
          <w:between w:val="nil"/>
        </w:pBdr>
        <w:tabs>
          <w:tab w:val="left" w:pos="10206"/>
        </w:tabs>
        <w:spacing w:after="0" w:line="240" w:lineRule="auto"/>
        <w:ind w:left="142" w:right="615"/>
        <w:jc w:val="both"/>
        <w:rPr>
          <w:rFonts w:ascii="Arial" w:eastAsia="Arial" w:hAnsi="Arial" w:cs="Arial"/>
          <w:color w:val="000000"/>
          <w:sz w:val="24"/>
          <w:szCs w:val="24"/>
        </w:rPr>
      </w:pPr>
    </w:p>
    <w:p w:rsidR="0093666D" w:rsidRDefault="0059782E">
      <w:pPr>
        <w:pBdr>
          <w:top w:val="nil"/>
          <w:left w:val="nil"/>
          <w:bottom w:val="nil"/>
          <w:right w:val="nil"/>
          <w:between w:val="nil"/>
        </w:pBdr>
        <w:tabs>
          <w:tab w:val="left" w:pos="10206"/>
        </w:tabs>
        <w:spacing w:after="0" w:line="240" w:lineRule="auto"/>
        <w:ind w:left="142" w:right="615"/>
        <w:rPr>
          <w:rFonts w:ascii="Arial" w:eastAsia="Arial" w:hAnsi="Arial" w:cs="Arial"/>
          <w:color w:val="000000"/>
          <w:sz w:val="24"/>
          <w:szCs w:val="24"/>
        </w:rPr>
      </w:pPr>
      <w:r>
        <w:rPr>
          <w:rFonts w:ascii="Arial" w:eastAsia="Arial" w:hAnsi="Arial" w:cs="Arial"/>
          <w:b/>
          <w:color w:val="000000"/>
          <w:sz w:val="24"/>
          <w:szCs w:val="24"/>
        </w:rPr>
        <w:t>Recomendaciones</w:t>
      </w:r>
      <w:r>
        <w:rPr>
          <w:rFonts w:ascii="Arial" w:eastAsia="Arial" w:hAnsi="Arial" w:cs="Arial"/>
          <w:color w:val="000000"/>
          <w:sz w:val="24"/>
          <w:szCs w:val="24"/>
        </w:rPr>
        <w:t xml:space="preserve">: </w:t>
      </w:r>
    </w:p>
    <w:p w:rsidR="0093666D" w:rsidRDefault="0093666D">
      <w:pPr>
        <w:pBdr>
          <w:top w:val="nil"/>
          <w:left w:val="nil"/>
          <w:bottom w:val="nil"/>
          <w:right w:val="nil"/>
          <w:between w:val="nil"/>
        </w:pBdr>
        <w:tabs>
          <w:tab w:val="left" w:pos="10206"/>
        </w:tabs>
        <w:spacing w:after="0" w:line="240" w:lineRule="auto"/>
        <w:ind w:left="142" w:right="615"/>
        <w:rPr>
          <w:rFonts w:ascii="Arial" w:eastAsia="Arial" w:hAnsi="Arial" w:cs="Arial"/>
          <w:color w:val="000000"/>
          <w:sz w:val="24"/>
          <w:szCs w:val="24"/>
        </w:rPr>
      </w:pPr>
    </w:p>
    <w:p w:rsidR="0093666D" w:rsidRDefault="0059782E">
      <w:pPr>
        <w:numPr>
          <w:ilvl w:val="0"/>
          <w:numId w:val="1"/>
        </w:numPr>
        <w:pBdr>
          <w:top w:val="nil"/>
          <w:left w:val="nil"/>
          <w:bottom w:val="nil"/>
          <w:right w:val="nil"/>
          <w:between w:val="nil"/>
        </w:pBdr>
        <w:tabs>
          <w:tab w:val="left" w:pos="10206"/>
        </w:tabs>
        <w:spacing w:after="0" w:line="240" w:lineRule="auto"/>
        <w:ind w:right="615"/>
        <w:jc w:val="both"/>
        <w:rPr>
          <w:color w:val="000000"/>
          <w:sz w:val="24"/>
          <w:szCs w:val="24"/>
        </w:rPr>
      </w:pPr>
      <w:r>
        <w:rPr>
          <w:rFonts w:ascii="Arial" w:eastAsia="Arial" w:hAnsi="Arial" w:cs="Arial"/>
          <w:color w:val="000000"/>
          <w:sz w:val="24"/>
          <w:szCs w:val="24"/>
        </w:rPr>
        <w:t>No compres tus medicamentos en mercados, campos feriales, farmacias o boticas no autorizadas, ambulantes, lugares clandestinos o de venta de productos de segunda mano.</w:t>
      </w:r>
    </w:p>
    <w:p w:rsidR="0093666D" w:rsidRDefault="0093666D">
      <w:pPr>
        <w:pBdr>
          <w:top w:val="nil"/>
          <w:left w:val="nil"/>
          <w:bottom w:val="nil"/>
          <w:right w:val="nil"/>
          <w:between w:val="nil"/>
        </w:pBdr>
        <w:tabs>
          <w:tab w:val="left" w:pos="10206"/>
        </w:tabs>
        <w:spacing w:after="0" w:line="240" w:lineRule="auto"/>
        <w:ind w:left="142" w:right="615"/>
        <w:jc w:val="both"/>
        <w:rPr>
          <w:rFonts w:ascii="Arial" w:eastAsia="Arial" w:hAnsi="Arial" w:cs="Arial"/>
          <w:color w:val="000000"/>
          <w:sz w:val="24"/>
          <w:szCs w:val="24"/>
        </w:rPr>
      </w:pPr>
    </w:p>
    <w:p w:rsidR="0093666D" w:rsidRDefault="0059782E">
      <w:pPr>
        <w:numPr>
          <w:ilvl w:val="0"/>
          <w:numId w:val="1"/>
        </w:numPr>
        <w:pBdr>
          <w:top w:val="nil"/>
          <w:left w:val="nil"/>
          <w:bottom w:val="nil"/>
          <w:right w:val="nil"/>
          <w:between w:val="nil"/>
        </w:pBdr>
        <w:tabs>
          <w:tab w:val="left" w:pos="10206"/>
        </w:tabs>
        <w:spacing w:after="0" w:line="240" w:lineRule="auto"/>
        <w:ind w:right="615"/>
        <w:jc w:val="both"/>
        <w:rPr>
          <w:color w:val="000000"/>
          <w:sz w:val="24"/>
          <w:szCs w:val="24"/>
        </w:rPr>
      </w:pPr>
      <w:r>
        <w:rPr>
          <w:rFonts w:ascii="Arial" w:eastAsia="Arial" w:hAnsi="Arial" w:cs="Arial"/>
          <w:color w:val="000000"/>
          <w:sz w:val="24"/>
          <w:szCs w:val="24"/>
        </w:rPr>
        <w:t>Exige la presencia del profesional químico farmacéutico en la farmacia o botica de tu elección.</w:t>
      </w:r>
    </w:p>
    <w:p w:rsidR="0093666D" w:rsidRDefault="0093666D">
      <w:pPr>
        <w:pBdr>
          <w:top w:val="nil"/>
          <w:left w:val="nil"/>
          <w:bottom w:val="nil"/>
          <w:right w:val="nil"/>
          <w:between w:val="nil"/>
        </w:pBdr>
        <w:tabs>
          <w:tab w:val="left" w:pos="10206"/>
        </w:tabs>
        <w:spacing w:after="0" w:line="240" w:lineRule="auto"/>
        <w:ind w:left="142" w:right="615"/>
        <w:jc w:val="both"/>
        <w:rPr>
          <w:rFonts w:ascii="Arial" w:eastAsia="Arial" w:hAnsi="Arial" w:cs="Arial"/>
          <w:color w:val="000000"/>
          <w:sz w:val="24"/>
          <w:szCs w:val="24"/>
        </w:rPr>
      </w:pPr>
    </w:p>
    <w:p w:rsidR="0093666D" w:rsidRDefault="0059782E">
      <w:pPr>
        <w:numPr>
          <w:ilvl w:val="0"/>
          <w:numId w:val="1"/>
        </w:numPr>
        <w:pBdr>
          <w:top w:val="nil"/>
          <w:left w:val="nil"/>
          <w:bottom w:val="nil"/>
          <w:right w:val="nil"/>
          <w:between w:val="nil"/>
        </w:pBdr>
        <w:tabs>
          <w:tab w:val="left" w:pos="10206"/>
        </w:tabs>
        <w:spacing w:after="0" w:line="240" w:lineRule="auto"/>
        <w:ind w:right="615"/>
        <w:jc w:val="both"/>
        <w:rPr>
          <w:color w:val="000000"/>
          <w:sz w:val="24"/>
          <w:szCs w:val="24"/>
        </w:rPr>
      </w:pPr>
      <w:r>
        <w:rPr>
          <w:rFonts w:ascii="Arial" w:eastAsia="Arial" w:hAnsi="Arial" w:cs="Arial"/>
          <w:color w:val="000000"/>
          <w:sz w:val="24"/>
          <w:szCs w:val="24"/>
        </w:rPr>
        <w:t>Al comprar tu medicamento, verifica, que tanto el producto como el envase cuenten con registro sanitario, fecha de vencimiento vigente y que no tengan enmendaduras (borrones o sobreimpresiones).</w:t>
      </w:r>
    </w:p>
    <w:p w:rsidR="0093666D" w:rsidRDefault="0093666D">
      <w:pPr>
        <w:pBdr>
          <w:top w:val="nil"/>
          <w:left w:val="nil"/>
          <w:bottom w:val="nil"/>
          <w:right w:val="nil"/>
          <w:between w:val="nil"/>
        </w:pBdr>
        <w:tabs>
          <w:tab w:val="left" w:pos="10206"/>
        </w:tabs>
        <w:spacing w:after="0" w:line="240" w:lineRule="auto"/>
        <w:ind w:left="142" w:right="615"/>
        <w:jc w:val="both"/>
        <w:rPr>
          <w:rFonts w:ascii="Arial" w:eastAsia="Arial" w:hAnsi="Arial" w:cs="Arial"/>
          <w:color w:val="000000"/>
          <w:sz w:val="24"/>
          <w:szCs w:val="24"/>
        </w:rPr>
      </w:pPr>
    </w:p>
    <w:p w:rsidR="0093666D" w:rsidRDefault="0059782E">
      <w:pPr>
        <w:numPr>
          <w:ilvl w:val="0"/>
          <w:numId w:val="1"/>
        </w:numPr>
        <w:pBdr>
          <w:top w:val="nil"/>
          <w:left w:val="nil"/>
          <w:bottom w:val="nil"/>
          <w:right w:val="nil"/>
          <w:between w:val="nil"/>
        </w:pBdr>
        <w:tabs>
          <w:tab w:val="left" w:pos="10206"/>
        </w:tabs>
        <w:spacing w:after="0" w:line="240" w:lineRule="auto"/>
        <w:ind w:right="615"/>
        <w:jc w:val="both"/>
        <w:rPr>
          <w:color w:val="000000"/>
          <w:sz w:val="24"/>
          <w:szCs w:val="24"/>
        </w:rPr>
      </w:pPr>
      <w:r>
        <w:rPr>
          <w:rFonts w:ascii="Arial" w:eastAsia="Arial" w:hAnsi="Arial" w:cs="Arial"/>
          <w:color w:val="000000"/>
          <w:sz w:val="24"/>
          <w:szCs w:val="24"/>
        </w:rPr>
        <w:t>Si compras en una farmacia o botica</w:t>
      </w:r>
      <w:r w:rsidR="0027435F">
        <w:rPr>
          <w:rFonts w:ascii="Arial" w:eastAsia="Arial" w:hAnsi="Arial" w:cs="Arial"/>
          <w:color w:val="000000"/>
          <w:sz w:val="24"/>
          <w:szCs w:val="24"/>
        </w:rPr>
        <w:t xml:space="preserve"> particular</w:t>
      </w:r>
      <w:r>
        <w:rPr>
          <w:rFonts w:ascii="Arial" w:eastAsia="Arial" w:hAnsi="Arial" w:cs="Arial"/>
          <w:color w:val="000000"/>
          <w:sz w:val="24"/>
          <w:szCs w:val="24"/>
        </w:rPr>
        <w:t xml:space="preserve">, verifica que los medicamentos no sean de  propiedad del Ministerio de Salud, </w:t>
      </w:r>
      <w:proofErr w:type="spellStart"/>
      <w:r>
        <w:rPr>
          <w:rFonts w:ascii="Arial" w:eastAsia="Arial" w:hAnsi="Arial" w:cs="Arial"/>
          <w:color w:val="000000"/>
          <w:sz w:val="24"/>
          <w:szCs w:val="24"/>
        </w:rPr>
        <w:t>EsSalud</w:t>
      </w:r>
      <w:proofErr w:type="spellEnd"/>
      <w:r>
        <w:rPr>
          <w:rFonts w:ascii="Arial" w:eastAsia="Arial" w:hAnsi="Arial" w:cs="Arial"/>
          <w:color w:val="000000"/>
          <w:sz w:val="24"/>
          <w:szCs w:val="24"/>
        </w:rPr>
        <w:t>, Sanidad de las Fuerzas Armadas o la Policía Nacional u otra entidad pública, puesto que está prohibida la venta de medicamentos provenientes de instituciones públicas.</w:t>
      </w:r>
    </w:p>
    <w:p w:rsidR="0093666D" w:rsidRDefault="0093666D">
      <w:pPr>
        <w:pBdr>
          <w:top w:val="nil"/>
          <w:left w:val="nil"/>
          <w:bottom w:val="nil"/>
          <w:right w:val="nil"/>
          <w:between w:val="nil"/>
        </w:pBdr>
        <w:tabs>
          <w:tab w:val="left" w:pos="10206"/>
        </w:tabs>
        <w:spacing w:after="0" w:line="240" w:lineRule="auto"/>
        <w:ind w:left="142" w:right="615"/>
        <w:jc w:val="both"/>
        <w:rPr>
          <w:rFonts w:ascii="Arial" w:eastAsia="Arial" w:hAnsi="Arial" w:cs="Arial"/>
          <w:color w:val="000000"/>
          <w:sz w:val="24"/>
          <w:szCs w:val="24"/>
        </w:rPr>
      </w:pPr>
    </w:p>
    <w:p w:rsidR="0093666D" w:rsidRDefault="0059782E" w:rsidP="0027435F">
      <w:pPr>
        <w:numPr>
          <w:ilvl w:val="0"/>
          <w:numId w:val="1"/>
        </w:numPr>
        <w:pBdr>
          <w:top w:val="nil"/>
          <w:left w:val="nil"/>
          <w:bottom w:val="nil"/>
          <w:right w:val="nil"/>
          <w:between w:val="nil"/>
        </w:pBdr>
        <w:tabs>
          <w:tab w:val="left" w:pos="10206"/>
        </w:tabs>
        <w:spacing w:after="0" w:line="240" w:lineRule="auto"/>
        <w:ind w:left="142" w:right="615"/>
        <w:jc w:val="both"/>
        <w:rPr>
          <w:rFonts w:ascii="Arial" w:eastAsia="Arial" w:hAnsi="Arial" w:cs="Arial"/>
          <w:color w:val="000000"/>
          <w:sz w:val="24"/>
          <w:szCs w:val="24"/>
        </w:rPr>
      </w:pPr>
      <w:r w:rsidRPr="0027435F">
        <w:rPr>
          <w:rFonts w:ascii="Arial" w:eastAsia="Arial" w:hAnsi="Arial" w:cs="Arial"/>
          <w:color w:val="000000"/>
          <w:sz w:val="24"/>
          <w:szCs w:val="24"/>
        </w:rPr>
        <w:t xml:space="preserve">Para conseguir medicamentos de calidad, seguros y eficaces a bajo precio, consulta el Observatorio de Precios de Medicamentos de la DIGEMID. Solo tienes que ingresar al portal web de DIGEMID: </w:t>
      </w:r>
      <w:hyperlink r:id="rId7">
        <w:r w:rsidRPr="0027435F">
          <w:rPr>
            <w:rFonts w:ascii="Arial" w:eastAsia="Arial" w:hAnsi="Arial" w:cs="Arial"/>
            <w:color w:val="0000FF"/>
            <w:sz w:val="24"/>
            <w:szCs w:val="24"/>
            <w:u w:val="single"/>
          </w:rPr>
          <w:t>http://observatorio.digemid.minsa.gob.pe/</w:t>
        </w:r>
      </w:hyperlink>
      <w:r w:rsidRPr="0027435F">
        <w:rPr>
          <w:rFonts w:ascii="Arial" w:eastAsia="Arial" w:hAnsi="Arial" w:cs="Arial"/>
          <w:color w:val="0000FF"/>
          <w:sz w:val="24"/>
          <w:szCs w:val="24"/>
          <w:u w:val="single"/>
        </w:rPr>
        <w:t>.</w:t>
      </w:r>
      <w:r w:rsidRPr="0027435F">
        <w:rPr>
          <w:rFonts w:ascii="Arial" w:eastAsia="Arial" w:hAnsi="Arial" w:cs="Arial"/>
          <w:color w:val="0000FF"/>
          <w:sz w:val="24"/>
          <w:szCs w:val="24"/>
        </w:rPr>
        <w:t xml:space="preserve"> </w:t>
      </w:r>
      <w:r w:rsidR="0027435F">
        <w:rPr>
          <w:rFonts w:ascii="Arial" w:eastAsia="Arial" w:hAnsi="Arial" w:cs="Arial"/>
          <w:color w:val="000000"/>
          <w:sz w:val="24"/>
          <w:szCs w:val="24"/>
        </w:rPr>
        <w:t>.</w:t>
      </w:r>
    </w:p>
    <w:p w:rsidR="0027435F" w:rsidRDefault="0027435F" w:rsidP="0027435F">
      <w:pPr>
        <w:pStyle w:val="Prrafodelista"/>
        <w:rPr>
          <w:rFonts w:ascii="Arial" w:eastAsia="Arial" w:hAnsi="Arial" w:cs="Arial"/>
          <w:color w:val="000000"/>
        </w:rPr>
      </w:pPr>
    </w:p>
    <w:p w:rsidR="0027435F" w:rsidRPr="0027435F" w:rsidRDefault="0027435F" w:rsidP="0027435F">
      <w:pPr>
        <w:pBdr>
          <w:top w:val="nil"/>
          <w:left w:val="nil"/>
          <w:bottom w:val="nil"/>
          <w:right w:val="nil"/>
          <w:between w:val="nil"/>
        </w:pBdr>
        <w:tabs>
          <w:tab w:val="left" w:pos="10206"/>
        </w:tabs>
        <w:spacing w:after="0" w:line="240" w:lineRule="auto"/>
        <w:ind w:left="142" w:right="615"/>
        <w:jc w:val="both"/>
        <w:rPr>
          <w:rFonts w:ascii="Arial" w:eastAsia="Arial" w:hAnsi="Arial" w:cs="Arial"/>
          <w:color w:val="000000"/>
          <w:sz w:val="24"/>
          <w:szCs w:val="24"/>
        </w:rPr>
      </w:pPr>
    </w:p>
    <w:p w:rsidR="0093666D" w:rsidRDefault="0059782E">
      <w:pPr>
        <w:pBdr>
          <w:top w:val="nil"/>
          <w:left w:val="nil"/>
          <w:bottom w:val="nil"/>
          <w:right w:val="nil"/>
          <w:between w:val="nil"/>
        </w:pBdr>
        <w:tabs>
          <w:tab w:val="left" w:pos="10206"/>
        </w:tabs>
        <w:spacing w:after="0" w:line="240" w:lineRule="auto"/>
        <w:ind w:left="142" w:right="615"/>
        <w:jc w:val="both"/>
        <w:rPr>
          <w:rFonts w:ascii="Arial" w:eastAsia="Arial" w:hAnsi="Arial" w:cs="Arial"/>
          <w:color w:val="000000"/>
          <w:sz w:val="24"/>
          <w:szCs w:val="24"/>
        </w:rPr>
      </w:pPr>
      <w:r>
        <w:rPr>
          <w:rFonts w:ascii="Arial" w:eastAsia="Arial" w:hAnsi="Arial" w:cs="Arial"/>
          <w:color w:val="000000"/>
          <w:sz w:val="24"/>
          <w:szCs w:val="24"/>
        </w:rPr>
        <w:t>La venta de productos falsificados, adulterados, vencidos o de contrabando es un delito, por ello debes denun</w:t>
      </w:r>
      <w:r w:rsidR="0027435F">
        <w:rPr>
          <w:rFonts w:ascii="Arial" w:eastAsia="Arial" w:hAnsi="Arial" w:cs="Arial"/>
          <w:color w:val="000000"/>
          <w:sz w:val="24"/>
          <w:szCs w:val="24"/>
        </w:rPr>
        <w:t>ciarlo, incluso de forma anónima.</w:t>
      </w:r>
    </w:p>
    <w:p w:rsidR="0093666D" w:rsidRDefault="0093666D">
      <w:pPr>
        <w:pBdr>
          <w:top w:val="nil"/>
          <w:left w:val="nil"/>
          <w:bottom w:val="nil"/>
          <w:right w:val="nil"/>
          <w:between w:val="nil"/>
        </w:pBdr>
        <w:tabs>
          <w:tab w:val="left" w:pos="10206"/>
        </w:tabs>
        <w:spacing w:after="0" w:line="240" w:lineRule="auto"/>
        <w:ind w:left="142" w:right="615"/>
        <w:jc w:val="both"/>
        <w:rPr>
          <w:rFonts w:ascii="Arial" w:eastAsia="Arial" w:hAnsi="Arial" w:cs="Arial"/>
          <w:color w:val="000000"/>
          <w:sz w:val="24"/>
          <w:szCs w:val="24"/>
        </w:rPr>
      </w:pPr>
      <w:bookmarkStart w:id="0" w:name="_gjdgxs" w:colFirst="0" w:colLast="0"/>
      <w:bookmarkEnd w:id="0"/>
    </w:p>
    <w:tbl>
      <w:tblPr>
        <w:tblStyle w:val="a0"/>
        <w:tblW w:w="9922" w:type="dxa"/>
        <w:tblInd w:w="39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9922"/>
      </w:tblGrid>
      <w:tr w:rsidR="0093666D">
        <w:trPr>
          <w:trHeight w:val="660"/>
        </w:trPr>
        <w:tc>
          <w:tcPr>
            <w:tcW w:w="9922" w:type="dxa"/>
            <w:shd w:val="clear" w:color="auto" w:fill="D9D9D9"/>
          </w:tcPr>
          <w:p w:rsidR="0093666D" w:rsidRDefault="0093666D">
            <w:pPr>
              <w:pBdr>
                <w:top w:val="nil"/>
                <w:left w:val="nil"/>
                <w:bottom w:val="nil"/>
                <w:right w:val="nil"/>
                <w:between w:val="nil"/>
              </w:pBdr>
              <w:tabs>
                <w:tab w:val="left" w:pos="10206"/>
              </w:tabs>
              <w:spacing w:after="0" w:line="240" w:lineRule="auto"/>
              <w:ind w:left="142" w:right="615"/>
              <w:rPr>
                <w:rFonts w:ascii="Arial" w:eastAsia="Arial" w:hAnsi="Arial" w:cs="Arial"/>
                <w:color w:val="000000"/>
                <w:sz w:val="24"/>
                <w:szCs w:val="24"/>
              </w:rPr>
            </w:pPr>
          </w:p>
          <w:p w:rsidR="00130250" w:rsidRDefault="0059782E">
            <w:pPr>
              <w:pBdr>
                <w:top w:val="nil"/>
                <w:left w:val="nil"/>
                <w:bottom w:val="nil"/>
                <w:right w:val="nil"/>
                <w:between w:val="nil"/>
              </w:pBdr>
              <w:tabs>
                <w:tab w:val="left" w:pos="10206"/>
              </w:tabs>
              <w:spacing w:after="0" w:line="240" w:lineRule="auto"/>
              <w:ind w:left="142" w:right="615"/>
              <w:jc w:val="center"/>
              <w:rPr>
                <w:rFonts w:ascii="Arial" w:eastAsia="Arial" w:hAnsi="Arial" w:cs="Arial"/>
                <w:b/>
                <w:color w:val="000000"/>
                <w:sz w:val="24"/>
                <w:szCs w:val="24"/>
              </w:rPr>
            </w:pPr>
            <w:r>
              <w:rPr>
                <w:rFonts w:ascii="Arial" w:eastAsia="Arial" w:hAnsi="Arial" w:cs="Arial"/>
                <w:b/>
                <w:color w:val="000000"/>
                <w:sz w:val="24"/>
                <w:szCs w:val="24"/>
              </w:rPr>
              <w:t>El Ministerio de Salud declaró el 10 de febrero de cada año como el</w:t>
            </w:r>
          </w:p>
          <w:p w:rsidR="00130250" w:rsidRPr="00130250" w:rsidRDefault="0059782E">
            <w:pPr>
              <w:pBdr>
                <w:top w:val="nil"/>
                <w:left w:val="nil"/>
                <w:bottom w:val="nil"/>
                <w:right w:val="nil"/>
                <w:between w:val="nil"/>
              </w:pBdr>
              <w:tabs>
                <w:tab w:val="left" w:pos="10206"/>
              </w:tabs>
              <w:spacing w:after="0" w:line="240" w:lineRule="auto"/>
              <w:ind w:left="142" w:right="615"/>
              <w:jc w:val="center"/>
              <w:rPr>
                <w:rFonts w:ascii="Arial Black" w:eastAsia="Arial" w:hAnsi="Arial Black" w:cs="Arial"/>
                <w:b/>
                <w:color w:val="000000"/>
                <w:sz w:val="28"/>
                <w:szCs w:val="28"/>
              </w:rPr>
            </w:pPr>
            <w:r w:rsidRPr="00130250">
              <w:rPr>
                <w:rFonts w:ascii="Arial Black" w:eastAsia="Arial" w:hAnsi="Arial Black" w:cs="Arial"/>
                <w:b/>
                <w:color w:val="000000"/>
                <w:sz w:val="28"/>
                <w:szCs w:val="28"/>
              </w:rPr>
              <w:t xml:space="preserve"> “Día contra la Falsificación de Medicamentos”, </w:t>
            </w:r>
          </w:p>
          <w:p w:rsidR="0093666D" w:rsidRDefault="0059782E">
            <w:pPr>
              <w:pBdr>
                <w:top w:val="nil"/>
                <w:left w:val="nil"/>
                <w:bottom w:val="nil"/>
                <w:right w:val="nil"/>
                <w:between w:val="nil"/>
              </w:pBdr>
              <w:tabs>
                <w:tab w:val="left" w:pos="10206"/>
              </w:tabs>
              <w:spacing w:after="0" w:line="240" w:lineRule="auto"/>
              <w:ind w:left="142" w:right="615"/>
              <w:jc w:val="center"/>
              <w:rPr>
                <w:rFonts w:ascii="Arial" w:eastAsia="Arial" w:hAnsi="Arial" w:cs="Arial"/>
                <w:b/>
                <w:color w:val="000000"/>
                <w:sz w:val="24"/>
                <w:szCs w:val="24"/>
              </w:rPr>
            </w:pPr>
            <w:r>
              <w:rPr>
                <w:rFonts w:ascii="Arial" w:eastAsia="Arial" w:hAnsi="Arial" w:cs="Arial"/>
                <w:b/>
                <w:color w:val="000000"/>
                <w:sz w:val="24"/>
                <w:szCs w:val="24"/>
              </w:rPr>
              <w:t xml:space="preserve">de acuerdo a la Resolución Ministerial </w:t>
            </w:r>
            <w:r w:rsidRPr="0027435F">
              <w:rPr>
                <w:rFonts w:ascii="Arial" w:eastAsia="Arial" w:hAnsi="Arial" w:cs="Arial"/>
                <w:b/>
                <w:color w:val="000000"/>
                <w:sz w:val="24"/>
                <w:szCs w:val="24"/>
                <w:u w:val="single"/>
              </w:rPr>
              <w:t>N° 408-2018/MINSA</w:t>
            </w:r>
          </w:p>
          <w:p w:rsidR="0093666D" w:rsidRDefault="0093666D">
            <w:pPr>
              <w:pBdr>
                <w:top w:val="nil"/>
                <w:left w:val="nil"/>
                <w:bottom w:val="nil"/>
                <w:right w:val="nil"/>
                <w:between w:val="nil"/>
              </w:pBdr>
              <w:tabs>
                <w:tab w:val="left" w:pos="10206"/>
              </w:tabs>
              <w:spacing w:after="0" w:line="240" w:lineRule="auto"/>
              <w:ind w:left="142" w:right="615"/>
              <w:jc w:val="center"/>
              <w:rPr>
                <w:rFonts w:ascii="Arial" w:eastAsia="Arial" w:hAnsi="Arial" w:cs="Arial"/>
                <w:color w:val="000000"/>
                <w:sz w:val="24"/>
                <w:szCs w:val="24"/>
              </w:rPr>
            </w:pPr>
          </w:p>
        </w:tc>
      </w:tr>
    </w:tbl>
    <w:p w:rsidR="0093666D" w:rsidRDefault="0093666D">
      <w:pPr>
        <w:pBdr>
          <w:top w:val="nil"/>
          <w:left w:val="nil"/>
          <w:bottom w:val="nil"/>
          <w:right w:val="nil"/>
          <w:between w:val="nil"/>
        </w:pBdr>
        <w:tabs>
          <w:tab w:val="left" w:pos="10206"/>
        </w:tabs>
        <w:spacing w:after="0" w:line="240" w:lineRule="auto"/>
        <w:ind w:right="615"/>
        <w:rPr>
          <w:rFonts w:ascii="Arial" w:eastAsia="Arial" w:hAnsi="Arial" w:cs="Arial"/>
          <w:b/>
          <w:color w:val="000000"/>
          <w:sz w:val="24"/>
          <w:szCs w:val="24"/>
        </w:rPr>
      </w:pPr>
      <w:bookmarkStart w:id="1" w:name="_GoBack"/>
      <w:bookmarkEnd w:id="1"/>
    </w:p>
    <w:sectPr w:rsidR="0093666D">
      <w:headerReference w:type="default" r:id="rId8"/>
      <w:pgSz w:w="12240" w:h="15840"/>
      <w:pgMar w:top="142" w:right="568" w:bottom="851" w:left="85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694" w:rsidRDefault="00B50694">
      <w:pPr>
        <w:spacing w:after="0" w:line="240" w:lineRule="auto"/>
      </w:pPr>
      <w:r>
        <w:separator/>
      </w:r>
    </w:p>
  </w:endnote>
  <w:endnote w:type="continuationSeparator" w:id="0">
    <w:p w:rsidR="00B50694" w:rsidRDefault="00B50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ntique Oliv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694" w:rsidRDefault="00B50694">
      <w:pPr>
        <w:spacing w:after="0" w:line="240" w:lineRule="auto"/>
      </w:pPr>
      <w:r>
        <w:separator/>
      </w:r>
    </w:p>
  </w:footnote>
  <w:footnote w:type="continuationSeparator" w:id="0">
    <w:p w:rsidR="00B50694" w:rsidRDefault="00B506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66D" w:rsidRDefault="0093666D">
    <w:pPr>
      <w:pBdr>
        <w:top w:val="nil"/>
        <w:left w:val="nil"/>
        <w:bottom w:val="nil"/>
        <w:right w:val="nil"/>
        <w:between w:val="nil"/>
      </w:pBdr>
      <w:tabs>
        <w:tab w:val="center" w:pos="4419"/>
        <w:tab w:val="right" w:pos="8838"/>
      </w:tabs>
      <w:spacing w:after="0" w:line="240" w:lineRule="auto"/>
      <w:jc w:val="right"/>
      <w:rPr>
        <w:b/>
        <w:color w:val="948A5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172BBB"/>
    <w:multiLevelType w:val="multilevel"/>
    <w:tmpl w:val="A5AC223A"/>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 w15:restartNumberingAfterBreak="0">
    <w:nsid w:val="431E0627"/>
    <w:multiLevelType w:val="multilevel"/>
    <w:tmpl w:val="7AD817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66D"/>
    <w:rsid w:val="00130250"/>
    <w:rsid w:val="0027435F"/>
    <w:rsid w:val="00290EE2"/>
    <w:rsid w:val="0059782E"/>
    <w:rsid w:val="0093666D"/>
    <w:rsid w:val="00A46056"/>
    <w:rsid w:val="00B506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BEA121-359D-4FDF-AFD1-2F918522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PE"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8B2"/>
    <w:rPr>
      <w:lang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404041"/>
    <w:pPr>
      <w:spacing w:before="100" w:beforeAutospacing="1" w:after="100" w:afterAutospacing="1" w:line="240" w:lineRule="auto"/>
      <w:outlineLvl w:val="2"/>
    </w:pPr>
    <w:rPr>
      <w:rFonts w:ascii="Times New Roman" w:eastAsia="Times New Roman" w:hAnsi="Times New Roman"/>
      <w:b/>
      <w:bCs/>
      <w:sz w:val="27"/>
      <w:szCs w:val="27"/>
      <w:lang w:eastAsia="es-PE"/>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inespaciado">
    <w:name w:val="No Spacing"/>
    <w:uiPriority w:val="1"/>
    <w:qFormat/>
    <w:rsid w:val="008460B6"/>
    <w:rPr>
      <w:lang w:eastAsia="en-US"/>
    </w:rPr>
  </w:style>
  <w:style w:type="table" w:styleId="Tablaconcuadrcula">
    <w:name w:val="Table Grid"/>
    <w:basedOn w:val="Tablanormal"/>
    <w:uiPriority w:val="59"/>
    <w:rsid w:val="00113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
    <w:uiPriority w:val="9"/>
    <w:rsid w:val="00404041"/>
    <w:rPr>
      <w:rFonts w:ascii="Times New Roman" w:eastAsia="Times New Roman" w:hAnsi="Times New Roman"/>
      <w:b/>
      <w:bCs/>
      <w:sz w:val="27"/>
      <w:szCs w:val="27"/>
    </w:rPr>
  </w:style>
  <w:style w:type="paragraph" w:styleId="NormalWeb">
    <w:name w:val="Normal (Web)"/>
    <w:basedOn w:val="Normal"/>
    <w:uiPriority w:val="99"/>
    <w:unhideWhenUsed/>
    <w:rsid w:val="00426E10"/>
    <w:pPr>
      <w:spacing w:before="100" w:beforeAutospacing="1" w:after="100" w:afterAutospacing="1" w:line="240" w:lineRule="auto"/>
    </w:pPr>
    <w:rPr>
      <w:rFonts w:ascii="Times New Roman" w:eastAsia="Times New Roman" w:hAnsi="Times New Roman"/>
      <w:sz w:val="24"/>
      <w:szCs w:val="24"/>
      <w:lang w:eastAsia="es-PE"/>
    </w:rPr>
  </w:style>
  <w:style w:type="character" w:customStyle="1" w:styleId="apple-converted-space">
    <w:name w:val="apple-converted-space"/>
    <w:basedOn w:val="Fuentedeprrafopredeter"/>
    <w:rsid w:val="00426E10"/>
  </w:style>
  <w:style w:type="character" w:styleId="Textoennegrita">
    <w:name w:val="Strong"/>
    <w:uiPriority w:val="22"/>
    <w:qFormat/>
    <w:rsid w:val="00FF2475"/>
    <w:rPr>
      <w:b/>
      <w:bCs/>
    </w:rPr>
  </w:style>
  <w:style w:type="paragraph" w:styleId="Prrafodelista">
    <w:name w:val="List Paragraph"/>
    <w:aliases w:val="Iz - Párrafo de lista,Sivsa Parrafo,Titulo de Fígura"/>
    <w:basedOn w:val="Normal"/>
    <w:link w:val="PrrafodelistaCar"/>
    <w:uiPriority w:val="34"/>
    <w:qFormat/>
    <w:rsid w:val="006D5406"/>
    <w:pPr>
      <w:spacing w:after="0" w:line="240" w:lineRule="auto"/>
      <w:ind w:left="720"/>
      <w:contextualSpacing/>
    </w:pPr>
    <w:rPr>
      <w:rFonts w:ascii="Times New Roman" w:eastAsia="Times New Roman" w:hAnsi="Times New Roman"/>
      <w:sz w:val="24"/>
      <w:szCs w:val="24"/>
      <w:lang w:eastAsia="es-PE"/>
    </w:rPr>
  </w:style>
  <w:style w:type="paragraph" w:styleId="Encabezado">
    <w:name w:val="header"/>
    <w:basedOn w:val="Normal"/>
    <w:link w:val="EncabezadoCar"/>
    <w:uiPriority w:val="99"/>
    <w:unhideWhenUsed/>
    <w:rsid w:val="006A6E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6E41"/>
    <w:rPr>
      <w:sz w:val="22"/>
      <w:szCs w:val="22"/>
      <w:lang w:eastAsia="en-US"/>
    </w:rPr>
  </w:style>
  <w:style w:type="paragraph" w:styleId="Piedepgina">
    <w:name w:val="footer"/>
    <w:basedOn w:val="Normal"/>
    <w:link w:val="PiedepginaCar"/>
    <w:uiPriority w:val="99"/>
    <w:unhideWhenUsed/>
    <w:rsid w:val="006A6E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6E41"/>
    <w:rPr>
      <w:sz w:val="22"/>
      <w:szCs w:val="22"/>
      <w:lang w:eastAsia="en-US"/>
    </w:rPr>
  </w:style>
  <w:style w:type="character" w:customStyle="1" w:styleId="PrrafodelistaCar">
    <w:name w:val="Párrafo de lista Car"/>
    <w:aliases w:val="Iz - Párrafo de lista Car,Sivsa Parrafo Car,Titulo de Fígura Car"/>
    <w:link w:val="Prrafodelista"/>
    <w:uiPriority w:val="34"/>
    <w:rsid w:val="00F42A5A"/>
    <w:rPr>
      <w:rFonts w:ascii="Times New Roman" w:eastAsia="Times New Roman" w:hAnsi="Times New Roman"/>
      <w:sz w:val="24"/>
      <w:szCs w:val="24"/>
    </w:rPr>
  </w:style>
  <w:style w:type="character" w:styleId="Hipervnculo">
    <w:name w:val="Hyperlink"/>
    <w:uiPriority w:val="99"/>
    <w:unhideWhenUsed/>
    <w:rsid w:val="00F42A5A"/>
    <w:rPr>
      <w:color w:val="0000FF"/>
      <w:u w:val="single"/>
    </w:rPr>
  </w:style>
  <w:style w:type="paragraph" w:styleId="Textodeglobo">
    <w:name w:val="Balloon Text"/>
    <w:basedOn w:val="Normal"/>
    <w:link w:val="TextodegloboCar"/>
    <w:uiPriority w:val="99"/>
    <w:semiHidden/>
    <w:unhideWhenUsed/>
    <w:rsid w:val="009545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4520"/>
    <w:rPr>
      <w:rFonts w:ascii="Tahoma" w:hAnsi="Tahoma" w:cs="Tahoma"/>
      <w:sz w:val="16"/>
      <w:szCs w:val="16"/>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observatorio.digemid.minsa.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3035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dc:creator>
  <cp:lastModifiedBy>WP</cp:lastModifiedBy>
  <cp:revision>3</cp:revision>
  <dcterms:created xsi:type="dcterms:W3CDTF">2019-02-08T20:54:00Z</dcterms:created>
  <dcterms:modified xsi:type="dcterms:W3CDTF">2019-02-08T21:06:00Z</dcterms:modified>
</cp:coreProperties>
</file>